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0F9" w:rsidRPr="001F28FA" w:rsidRDefault="00F530F9" w:rsidP="00F530F9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F28FA">
        <w:rPr>
          <w:rFonts w:ascii="Arial" w:hAnsi="Arial" w:cs="Arial"/>
          <w:b/>
          <w:bCs/>
          <w:sz w:val="20"/>
          <w:szCs w:val="20"/>
        </w:rPr>
        <w:t>Mẫu số 07: Chương trình khung đào tạo thẩm tra viên an toàn giao thông đường bộ</w:t>
      </w:r>
    </w:p>
    <w:p w:rsidR="00F530F9" w:rsidRPr="001F28FA" w:rsidRDefault="00F530F9" w:rsidP="00F530F9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b/>
          <w:bCs/>
          <w:sz w:val="20"/>
          <w:szCs w:val="20"/>
        </w:rPr>
        <w:t xml:space="preserve">I. Thời gian đào tạo: </w:t>
      </w:r>
      <w:r w:rsidRPr="001F28FA">
        <w:rPr>
          <w:rFonts w:ascii="Arial" w:hAnsi="Arial" w:cs="Arial"/>
          <w:sz w:val="20"/>
          <w:szCs w:val="20"/>
        </w:rPr>
        <w:t>bao gồm 70 tiết (07 ngày), trong đó:</w:t>
      </w:r>
    </w:p>
    <w:p w:rsidR="00F530F9" w:rsidRPr="001F28FA" w:rsidRDefault="00F530F9" w:rsidP="00F530F9">
      <w:pPr>
        <w:pStyle w:val="Vnbnnidung0"/>
        <w:tabs>
          <w:tab w:val="left" w:pos="103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1. Giảng dạy lý thuyết: 55 tiết.</w:t>
      </w:r>
    </w:p>
    <w:p w:rsidR="00F530F9" w:rsidRPr="001F28FA" w:rsidRDefault="00F530F9" w:rsidP="00F530F9">
      <w:pPr>
        <w:pStyle w:val="Vnbnnidung0"/>
        <w:tabs>
          <w:tab w:val="left" w:pos="107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F28FA">
        <w:rPr>
          <w:rFonts w:ascii="Arial" w:hAnsi="Arial" w:cs="Arial"/>
          <w:sz w:val="20"/>
          <w:szCs w:val="20"/>
        </w:rPr>
        <w:t>2. Bài tập tình huống, đi thám hiện trường, giải đáp thắc mắc và tổ chức thi: 15 tiết.</w:t>
      </w:r>
    </w:p>
    <w:p w:rsidR="00F530F9" w:rsidRPr="001F28FA" w:rsidRDefault="00F530F9" w:rsidP="00F530F9">
      <w:pPr>
        <w:pStyle w:val="Vnbnnidung0"/>
        <w:tabs>
          <w:tab w:val="left" w:pos="113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46"/>
      <w:bookmarkEnd w:id="0"/>
      <w:r w:rsidRPr="001F28FA">
        <w:rPr>
          <w:rFonts w:ascii="Arial" w:hAnsi="Arial" w:cs="Arial"/>
          <w:b/>
          <w:bCs/>
          <w:sz w:val="20"/>
          <w:szCs w:val="20"/>
        </w:rPr>
        <w:t>II. Chương trình khung:</w:t>
      </w:r>
    </w:p>
    <w:tbl>
      <w:tblPr>
        <w:tblOverlap w:val="never"/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"/>
        <w:gridCol w:w="1761"/>
        <w:gridCol w:w="5696"/>
        <w:gridCol w:w="1022"/>
      </w:tblGrid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3985" w:type="pct"/>
            <w:gridSpan w:val="2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Nội dung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Số tiết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Học phần I - Giới thiệu về chương trình và cơ sở kinh doanh đào tạo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1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Giới thiệu</w:t>
            </w:r>
          </w:p>
          <w:p w:rsidR="00F530F9" w:rsidRPr="001F28FA" w:rsidRDefault="00F530F9" w:rsidP="00F50237">
            <w:pPr>
              <w:pStyle w:val="Khc0"/>
              <w:tabs>
                <w:tab w:val="left" w:pos="888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1.1. Khái quát.</w:t>
            </w:r>
          </w:p>
          <w:p w:rsidR="00F530F9" w:rsidRPr="001F28FA" w:rsidRDefault="00F530F9" w:rsidP="00F50237">
            <w:pPr>
              <w:pStyle w:val="Khc0"/>
              <w:tabs>
                <w:tab w:val="left" w:pos="85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1.2. Giới thiệu chương trình đào tạo thẩm tra viên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1061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1.2.1. Mục đích - yêu cầu.</w:t>
            </w:r>
          </w:p>
          <w:p w:rsidR="00F530F9" w:rsidRPr="001F28FA" w:rsidRDefault="00F530F9" w:rsidP="00F50237">
            <w:pPr>
              <w:pStyle w:val="Khc0"/>
              <w:tabs>
                <w:tab w:val="left" w:pos="1051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1.2.2. Nội dung chương trình đào tạo.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1.3. Giới thiệu cơ sở kinh doanh đào tạo.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Học phần II - Khái quát về an toàn giao thông và thẩm định, thẩm tra an toàn giao thông đường bộ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2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Sự cần thiết và mục đích của thẩm định an toàn giao thông đường bộ</w:t>
            </w:r>
          </w:p>
          <w:p w:rsidR="00F530F9" w:rsidRPr="001F28FA" w:rsidRDefault="00F530F9" w:rsidP="00F50237">
            <w:pPr>
              <w:pStyle w:val="Khc0"/>
              <w:tabs>
                <w:tab w:val="left" w:pos="84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2.1. Khái quát về tai nạn giao thông đường bộ,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84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2.2. Khái niệm về thẩm định, thẩm tra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83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2.3. Sự cần thiết và mục đích của thẩm định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84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2.4. Sự cần thiết đào tạo thẩm tra viên an toàn giao thông đường bộ.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3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Văn bản quy phạm pháp luật liên quan đến thẩm định an toàn giao thông đường bộ</w:t>
            </w:r>
          </w:p>
          <w:p w:rsidR="00F530F9" w:rsidRPr="001F28FA" w:rsidRDefault="00F530F9" w:rsidP="00F50237">
            <w:pPr>
              <w:pStyle w:val="Khc0"/>
              <w:tabs>
                <w:tab w:val="left" w:pos="952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3.1. Danh mục các văn bản.</w:t>
            </w:r>
          </w:p>
          <w:p w:rsidR="00F530F9" w:rsidRPr="001F28FA" w:rsidRDefault="00F530F9" w:rsidP="00F50237">
            <w:pPr>
              <w:pStyle w:val="Khc0"/>
              <w:tabs>
                <w:tab w:val="left" w:pos="912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3.2. Nội dung cơ bản của một số văn bản quan trọng.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4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Quy chuẩn và tiêu chuẩn kỹ thuật trong thẩm tra an toàn giao thông đường bộ</w:t>
            </w:r>
          </w:p>
          <w:p w:rsidR="00F530F9" w:rsidRPr="001F28FA" w:rsidRDefault="00F530F9" w:rsidP="00F50237">
            <w:pPr>
              <w:pStyle w:val="Khc0"/>
              <w:tabs>
                <w:tab w:val="left" w:pos="878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4.1. Danh mục các quy chuẩn và tiêu chuẩn kỹ thuật.</w:t>
            </w:r>
          </w:p>
          <w:p w:rsidR="00F530F9" w:rsidRPr="001F28FA" w:rsidRDefault="00F530F9" w:rsidP="00F50237">
            <w:pPr>
              <w:pStyle w:val="Khc0"/>
              <w:tabs>
                <w:tab w:val="left" w:pos="83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4.2. Nội dung cơ ban mội sổ quy chuẩn và tiêu chuẩn kỹ thuật quan trọng.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br w:type="page"/>
              <w:t>5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5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Yêu cầu đối với thẩm tra viên, Chủ nhiệm thẩm tra an toàn giao thông đường bộ</w:t>
            </w:r>
          </w:p>
          <w:p w:rsidR="00F530F9" w:rsidRPr="001F28FA" w:rsidRDefault="00F530F9" w:rsidP="00F50237">
            <w:pPr>
              <w:pStyle w:val="Khc0"/>
              <w:tabs>
                <w:tab w:val="left" w:pos="854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5.1. Yêu cầu về năng lực của cá nhân tham gia thẩm tra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84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5.2. Yêu cầu về năng lực của Chủ nhiệm thẩm tra an toàn giao thông đường bộ.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Học phần III - Kỹ thuật đường bộ và các yếu tố liên quan đến an toàn giao </w:t>
            </w:r>
            <w:r w:rsidRPr="001F28FA">
              <w:rPr>
                <w:rFonts w:ascii="Arial" w:hAnsi="Arial" w:cs="Arial"/>
                <w:b/>
                <w:sz w:val="20"/>
                <w:szCs w:val="20"/>
              </w:rPr>
              <w:t>thông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6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Yêu cầu về chất lượng đường và các yếu tố liên quan đến an toàn giao thông đường bộ</w:t>
            </w:r>
          </w:p>
          <w:p w:rsidR="00F530F9" w:rsidRPr="001F28FA" w:rsidRDefault="00F530F9" w:rsidP="00F50237">
            <w:pPr>
              <w:pStyle w:val="Khc0"/>
              <w:tabs>
                <w:tab w:val="left" w:pos="854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6.1. Yêu cầu của phương tiện đối với kỹ thuật đường bộ và các yêu cầu chung của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893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6.2. Chất lượng khai thác - giao thông của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86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6.3. Các yếu tố ảnh hưởng đến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83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6.4. Khái quát về quan hệ “Phương tiện - Người lái - Đường - Môi trường xung quanh”.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7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Yếu tố phương tiện trong bảo đảm an toàn giao thông đường bộ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(Người học tự tìm hiểu: so sánh giữa các thế hệ xe và loại xe; sự cố phương tiện và khả năng đảm bảo an toàn khi vận hành </w:t>
            </w:r>
            <w:r w:rsidRPr="001F28F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trên đường giao thông).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lastRenderedPageBreak/>
              <w:t>00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8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Người điều khiển phương tiện và người tham gia giao thông đường bộ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8.1. Khái quát về người điều khiển phương tiện và người tham gia giao thông trên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84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8.2. Con người - Yếu tố chính ảnh hưởng đến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86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8.3. Người tham gia giao thông trong quan hệ “Phương tiện - Người điều khiển phương tiện - Đường bộ - Môi trường xung quanh".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 xml:space="preserve">Chuyên đề </w:t>
            </w:r>
            <w:r w:rsidRPr="001F28FA">
              <w:rPr>
                <w:rFonts w:ascii="Arial" w:hAnsi="Arial" w:cs="Arial"/>
                <w:iCs/>
                <w:sz w:val="20"/>
                <w:szCs w:val="20"/>
              </w:rPr>
              <w:t>9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Bảo đảm an toàn giao thông trong quy hoạch giao thông đường bộ</w:t>
            </w:r>
          </w:p>
          <w:p w:rsidR="00F530F9" w:rsidRPr="001F28FA" w:rsidRDefault="00F530F9" w:rsidP="00F50237">
            <w:pPr>
              <w:pStyle w:val="Khc0"/>
              <w:tabs>
                <w:tab w:val="left" w:pos="952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9.1. Khái quát về quy hoạch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1066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9.1.1. Khái niệm, mục đích và phương pháp tiếp cận.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9.1.2. Sự gắn kết quy hoạch sử dụng đất và quy hoạch giao thông.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9.2. Bảo đảm an toàn giao thông đường bộ trong quy hoạch.</w:t>
            </w:r>
          </w:p>
          <w:p w:rsidR="00F530F9" w:rsidRPr="001F28FA" w:rsidRDefault="00F530F9" w:rsidP="00F50237">
            <w:pPr>
              <w:pStyle w:val="Khc0"/>
              <w:tabs>
                <w:tab w:val="left" w:pos="1013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9.2.1. Tác dụng của quy hoạch trong ngăn ngừa tai nạn giao thông.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9.2.2. Một số giải pháp quy hoạch cụ thể hướng đến an toàn giao thông.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br w:type="page"/>
              <w:t>10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10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Ảnh hưởng của quy hoạch các yếu tố hình học tuyến đến an toàn giao thông đường bộ</w:t>
            </w:r>
          </w:p>
          <w:p w:rsidR="00F530F9" w:rsidRPr="001F28FA" w:rsidRDefault="00F530F9" w:rsidP="00F50237">
            <w:pPr>
              <w:pStyle w:val="Khc0"/>
              <w:tabs>
                <w:tab w:val="left" w:pos="97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10.1. Yếu tố hình học trong bảo đảm an toàn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95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10.2. Phát hiện các nguy cơ tiềm ẩn tai nạn giao thông trong yếu tố hình học của tuyến.</w:t>
            </w:r>
          </w:p>
          <w:p w:rsidR="00F530F9" w:rsidRPr="001F28FA" w:rsidRDefault="00F530F9" w:rsidP="00F50237">
            <w:pPr>
              <w:pStyle w:val="Khc0"/>
              <w:tabs>
                <w:tab w:val="left" w:pos="96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10.3. Một số vấn đề liên quan giữa tầm nhìn và đảm bảo an toàn giao thông.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11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Ảnh hưởng của chiều cao mặt đường và quy mô mặt cắt ngang đường đến an toàn giao thông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11.1. Ảnh hưởng của chiều cao mặt đường đến an toàn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95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11.2. Ảnh hưởng của chiều rộng làn xe và nền đường đến an toàn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96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11.3. Ảnh hưởng của hành lang đường bộ đến an toàn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1013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11.4. Ảnh hưởng của chiều cao tĩnh không đường đến an toàn giao thông.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12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An toàn giao thông trong nút giao</w:t>
            </w:r>
          </w:p>
          <w:p w:rsidR="00F530F9" w:rsidRPr="001F28FA" w:rsidRDefault="00F530F9" w:rsidP="00F50237">
            <w:pPr>
              <w:pStyle w:val="Khc0"/>
              <w:tabs>
                <w:tab w:val="left" w:pos="998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12.1. Khái quát về nút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1186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12.1.1. Khái niệm và phân loại nút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1162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12.1.2. Tai nạn giao thông tại nút giao và các phương pháp đánh giá tai nạn giao thông - tiềm ẩn xung đột giao thông trong nút giao.</w:t>
            </w:r>
          </w:p>
          <w:p w:rsidR="00F530F9" w:rsidRPr="001F28FA" w:rsidRDefault="00F530F9" w:rsidP="00F50237">
            <w:pPr>
              <w:pStyle w:val="Khc0"/>
              <w:tabs>
                <w:tab w:val="left" w:pos="1068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12.2. Bảo đảm an toàn giao thông trong nút giao cùng mức.</w:t>
            </w:r>
          </w:p>
          <w:p w:rsidR="00F530F9" w:rsidRPr="001F28FA" w:rsidRDefault="00F530F9" w:rsidP="00F50237">
            <w:pPr>
              <w:pStyle w:val="Khc0"/>
              <w:tabs>
                <w:tab w:val="left" w:pos="1013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12.3. Bảo đảm an toàn giao thông trong nút giao vòng xuyến.</w:t>
            </w:r>
          </w:p>
          <w:p w:rsidR="00F530F9" w:rsidRPr="001F28FA" w:rsidRDefault="00F530F9" w:rsidP="00F50237">
            <w:pPr>
              <w:pStyle w:val="Khc0"/>
              <w:tabs>
                <w:tab w:val="left" w:pos="1003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12.4. Bảo đảm an toàn giao thông trong nút giao khác mức.</w:t>
            </w:r>
          </w:p>
          <w:p w:rsidR="00F530F9" w:rsidRPr="001F28FA" w:rsidRDefault="00F530F9" w:rsidP="00F50237">
            <w:pPr>
              <w:pStyle w:val="Khc0"/>
              <w:tabs>
                <w:tab w:val="left" w:pos="1013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12.5. Bảo đảm an toàn giao thông trong nút giao với đường sắt.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(Giải pháp cấu tạo nút giao; giải pháp tổ chức giao thông an toàn trong nút giao)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13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Ảnh hưởng của chất lượng mặt đường và các công trình trên đường đến an toàn giao thông đường bộ</w:t>
            </w:r>
          </w:p>
          <w:p w:rsidR="00F530F9" w:rsidRPr="001F28FA" w:rsidRDefault="00F530F9" w:rsidP="00F50237">
            <w:pPr>
              <w:pStyle w:val="Khc0"/>
              <w:tabs>
                <w:tab w:val="left" w:pos="994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13.1. Ảnh hưởng của chất lượng mặt đường đến an toàn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95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13.2. Ảnh hưởng của chất lượng các công trình cầu và cống đến an toàn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98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lastRenderedPageBreak/>
              <w:t>13.3. Đảm bảo an toàn giao thông trong hầm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96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13.4. Ảnh hưởng của công trình phòng hộ đến an toàn giao thông.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lastRenderedPageBreak/>
              <w:t>03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14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Ảnh hưởng của tổ chức giao thông đến an toàn giao thông </w:t>
            </w:r>
            <w:r w:rsidRPr="001F28FA">
              <w:rPr>
                <w:rFonts w:ascii="Arial" w:hAnsi="Arial" w:cs="Arial"/>
                <w:b/>
                <w:sz w:val="20"/>
                <w:szCs w:val="20"/>
              </w:rPr>
              <w:t>đường bộ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14.2. Sự tường minh của tổ chức giao thông trên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1006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14.2. Sự không phù hợp của biển báo hiệu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97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14.3. Sự không phù hợp của sơn kẻ vạch trên mặt đường.</w:t>
            </w:r>
          </w:p>
          <w:p w:rsidR="00F530F9" w:rsidRPr="001F28FA" w:rsidRDefault="00F530F9" w:rsidP="00F50237">
            <w:pPr>
              <w:pStyle w:val="Khc0"/>
              <w:tabs>
                <w:tab w:val="left" w:pos="97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14.4. Sự không phù hợp của các hạng mục tổ chức giao thông khác.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Học phần IV - Kỹ thuật an toàn giao thông và thẩm tra an toàn giao thông đường bộ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15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Dữ liệu tai nạn giao thông đường bộ - phương pháp phân tích và đánh giá</w:t>
            </w:r>
          </w:p>
          <w:p w:rsidR="00F530F9" w:rsidRPr="001F28FA" w:rsidRDefault="00F530F9" w:rsidP="00F50237">
            <w:pPr>
              <w:pStyle w:val="Khc0"/>
              <w:tabs>
                <w:tab w:val="left" w:pos="96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15.1. Đặc điểm, tính chất và phân loại tai nạn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104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15.2. Thống kê tai nạn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95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15.3. Phân tích và đánh giá dữ liệu tai nạn giao thông đường bộ.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16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Kỹ thuật an toàn giao thông đường bộ - phương pháp tiếp cận</w:t>
            </w:r>
          </w:p>
          <w:p w:rsidR="00F530F9" w:rsidRPr="001F28FA" w:rsidRDefault="00F530F9" w:rsidP="00F50237">
            <w:pPr>
              <w:pStyle w:val="Khc0"/>
              <w:tabs>
                <w:tab w:val="left" w:pos="974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16.1. Khái quát về kỹ thuật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96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16.2. Các phương pháp tiếp cận nghiên cứu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95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16.3. Các phương pháp và chỉ số đánh giá mức độ an toàn giao thông đường bộ.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17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Xác suất sự cố giao thông đường bộ do đường và môi trường gây ra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(Phương pháp hệ số sự cố tổng hợp)</w:t>
            </w:r>
          </w:p>
          <w:p w:rsidR="00F530F9" w:rsidRPr="001F28FA" w:rsidRDefault="00F530F9" w:rsidP="00F50237">
            <w:pPr>
              <w:pStyle w:val="Khc0"/>
              <w:tabs>
                <w:tab w:val="left" w:pos="1038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17.1. Khái quát chung.</w:t>
            </w:r>
          </w:p>
          <w:p w:rsidR="00F530F9" w:rsidRPr="001F28FA" w:rsidRDefault="00F530F9" w:rsidP="00F50237">
            <w:pPr>
              <w:pStyle w:val="Khc0"/>
              <w:tabs>
                <w:tab w:val="left" w:pos="1014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17.2. Xác định các hệ số sự cố tai nạn riêng.</w:t>
            </w:r>
          </w:p>
          <w:p w:rsidR="00F530F9" w:rsidRPr="001F28FA" w:rsidRDefault="00F530F9" w:rsidP="00F50237">
            <w:pPr>
              <w:pStyle w:val="Khc0"/>
              <w:tabs>
                <w:tab w:val="left" w:pos="95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17.3. Xác định hệ số sự cố tổng hợp và mức độ nguy hiểm của đường bộ.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18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Vận dụng kỹ thuật an toàn giao thông trong thẩm tra an toàn giao thông đường bộ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18.1. Khái quát chung.</w:t>
            </w:r>
          </w:p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18.2. Phương pháp thẩm tra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95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18.3. Một số nguyên tắc thiết kế trong đảm bảo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1003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18.4. Vận dụng kỹ thuật an toàn giao thông trong thẩm tra an toàn giao thông đường bộ.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19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Phát hiện và xử lý điểm đến tai nạn giao thông</w:t>
            </w:r>
          </w:p>
          <w:p w:rsidR="00F530F9" w:rsidRPr="001F28FA" w:rsidRDefault="00F530F9" w:rsidP="00F50237">
            <w:pPr>
              <w:pStyle w:val="Khc0"/>
              <w:tabs>
                <w:tab w:val="left" w:pos="1013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19.1. Khái niệm điểm tiềm ẩn tai nạn giao thông, điểm hay xảy ra tai nạn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96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 xml:space="preserve">19.2. Phát hiện điểm tiềm ẩn tai nạn giao thông </w:t>
            </w:r>
            <w:r w:rsidRPr="001F28FA">
              <w:rPr>
                <w:rFonts w:ascii="Arial" w:hAnsi="Arial" w:cs="Arial"/>
                <w:i/>
                <w:iCs/>
                <w:sz w:val="20"/>
                <w:szCs w:val="20"/>
              </w:rPr>
              <w:t>(trên hồ sơ thiết kế và trên đường đang khai thác),</w:t>
            </w:r>
          </w:p>
          <w:p w:rsidR="00F530F9" w:rsidRPr="001F28FA" w:rsidRDefault="00F530F9" w:rsidP="00F50237">
            <w:pPr>
              <w:pStyle w:val="Khc0"/>
              <w:tabs>
                <w:tab w:val="left" w:pos="1003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19.3. Xác định điểm hay xảy ra tai nạn giao thông tai nạn giao thông trên đường đang khai thác.</w:t>
            </w:r>
          </w:p>
          <w:p w:rsidR="00F530F9" w:rsidRPr="001F28FA" w:rsidRDefault="00F530F9" w:rsidP="00F50237">
            <w:pPr>
              <w:pStyle w:val="Khc0"/>
              <w:tabs>
                <w:tab w:val="left" w:pos="96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19.4. Các biện pháp xử lý điểm hay xảy ra tai nạn giao thông.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Học phần V - Tổ chức thẩm tra an toàn giao thông đường bộ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20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Xác định dự án thẩm định an toàn giao </w:t>
            </w:r>
            <w:r w:rsidRPr="001F28FA">
              <w:rPr>
                <w:rFonts w:ascii="Arial" w:hAnsi="Arial" w:cs="Arial"/>
                <w:b/>
                <w:sz w:val="20"/>
                <w:szCs w:val="20"/>
              </w:rPr>
              <w:t xml:space="preserve">thông </w:t>
            </w: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đường bộ</w:t>
            </w:r>
          </w:p>
          <w:p w:rsidR="00F530F9" w:rsidRPr="001F28FA" w:rsidRDefault="00F530F9" w:rsidP="00F50237">
            <w:pPr>
              <w:pStyle w:val="Khc0"/>
              <w:tabs>
                <w:tab w:val="left" w:pos="994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20.1. Các giai đoạn thẩm định an toàn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95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20.2. Thẩm quyền quyết định và tổ chức thực hiện thẩm định an toàn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95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20.3. Căn cứ làm cơ sở thẩm định an toàn giao thông.</w:t>
            </w:r>
          </w:p>
          <w:p w:rsidR="00F530F9" w:rsidRPr="001F28FA" w:rsidRDefault="00F530F9" w:rsidP="00F50237">
            <w:pPr>
              <w:pStyle w:val="Khc0"/>
              <w:tabs>
                <w:tab w:val="left" w:pos="984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20.4. Trình tự thẩm tra, thẩm định an toàn giao thông.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eastAsia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21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Thẩm tra, thẩm định an toàn giao thông giai đoạn lập dự án đầu tư xây dựng công trình hoặc báo cáo kinh tế - kỹ thuật xây dựng công trình</w:t>
            </w:r>
          </w:p>
          <w:p w:rsidR="00F530F9" w:rsidRPr="001F28FA" w:rsidRDefault="00F530F9" w:rsidP="00F50237">
            <w:pPr>
              <w:pStyle w:val="Khc0"/>
              <w:tabs>
                <w:tab w:val="left" w:pos="878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21.1. Giai đoạn lập dự án đầu tư xây dựng công trình hoặc báo cáo kinh tế - kỹ thuật xây dựng công trình.</w:t>
            </w:r>
          </w:p>
          <w:p w:rsidR="00F530F9" w:rsidRPr="001F28FA" w:rsidRDefault="00F530F9" w:rsidP="00F50237">
            <w:pPr>
              <w:pStyle w:val="Khc0"/>
              <w:tabs>
                <w:tab w:val="left" w:pos="95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21.2. Nội dung thẩm tra, thẩm định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97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21.3. Danh mục các hạng mục thẩm tra, thẩm định an toàn giao thông đường bộ.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22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Thẩm tra, thẩm định an toàn giao thông giai đoạn thiết kế triển khai sau thiết kế cơ sở</w:t>
            </w:r>
          </w:p>
          <w:p w:rsidR="00F530F9" w:rsidRPr="001F28FA" w:rsidRDefault="00F530F9" w:rsidP="00F50237">
            <w:pPr>
              <w:pStyle w:val="Khc0"/>
              <w:tabs>
                <w:tab w:val="left" w:pos="96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22.1. Giai đoạn thiết kế triển khai sau thiết kế cơ sở.</w:t>
            </w:r>
          </w:p>
          <w:p w:rsidR="00F530F9" w:rsidRPr="001F28FA" w:rsidRDefault="00F530F9" w:rsidP="00F50237">
            <w:pPr>
              <w:pStyle w:val="Khc0"/>
              <w:tabs>
                <w:tab w:val="left" w:pos="931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22.2. Nội dung thẩm tra, thẩm định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974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22.3. Danh mục các hạng mục thẩm tra, thẩm định an toàn giao thông đường bộ.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23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Thẩm tra, thẩm định an toàn giao thông giai đoạn trước khi đưa công trình đường bộ vào khai thác</w:t>
            </w:r>
          </w:p>
          <w:p w:rsidR="00F530F9" w:rsidRPr="001F28FA" w:rsidRDefault="00F530F9" w:rsidP="00F50237">
            <w:pPr>
              <w:pStyle w:val="Khc0"/>
              <w:tabs>
                <w:tab w:val="left" w:pos="95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23.1. Điều kiện của công trình đường bộ trước khi nghiệm thu, bàn giao đưa vào khai thác.</w:t>
            </w:r>
          </w:p>
          <w:p w:rsidR="00F530F9" w:rsidRPr="001F28FA" w:rsidRDefault="00F530F9" w:rsidP="00F50237">
            <w:pPr>
              <w:pStyle w:val="Khc0"/>
              <w:tabs>
                <w:tab w:val="left" w:pos="941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23.2. Nội dung thẩm tra, thẩm định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96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23.3. Danh mục các hạng mục thẩm tra, thẩm định an toàn giao thông đường bộ.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Cs/>
                <w:sz w:val="20"/>
                <w:szCs w:val="20"/>
              </w:rPr>
              <w:t>24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24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Thẩm tra, thẩm định an toàn giao thông trong quá trình khai thác công trình đường bộ</w:t>
            </w:r>
          </w:p>
          <w:p w:rsidR="00F530F9" w:rsidRPr="001F28FA" w:rsidRDefault="00F530F9" w:rsidP="00F50237">
            <w:pPr>
              <w:pStyle w:val="Khc0"/>
              <w:tabs>
                <w:tab w:val="left" w:pos="1077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24.1. Công trình đường bộ đang khai thác.</w:t>
            </w:r>
          </w:p>
          <w:p w:rsidR="00F530F9" w:rsidRPr="001F28FA" w:rsidRDefault="00F530F9" w:rsidP="00F50237">
            <w:pPr>
              <w:pStyle w:val="Khc0"/>
              <w:tabs>
                <w:tab w:val="left" w:pos="941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24.2. Nội dung thẩm tra, thẩm định an toàn giao thông đường bộ.</w:t>
            </w:r>
          </w:p>
          <w:p w:rsidR="00F530F9" w:rsidRPr="001F28FA" w:rsidRDefault="00F530F9" w:rsidP="00F50237">
            <w:pPr>
              <w:pStyle w:val="Khc0"/>
              <w:tabs>
                <w:tab w:val="left" w:pos="97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24.3. Danh mục các hạng mục thẩm tra, thẩm định an toàn giao thông đường bộ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25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Lập báo cáo thẩm tra an toàn giao thông đường bộ. Thí dụ về thẩm tra an toàn giao thông đường bộ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26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Đi thực tế hiện trường - Bài tập tình huống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69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941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Chuyên đề 27</w:t>
            </w:r>
          </w:p>
        </w:tc>
        <w:tc>
          <w:tcPr>
            <w:tcW w:w="3044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Bảo vệ bài tập tình huống. Giải đáp thắc mắc và thảo luận.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454" w:type="pct"/>
            <w:gridSpan w:val="3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Tổ chức thi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F530F9" w:rsidRPr="001F28FA" w:rsidTr="00F50237">
        <w:trPr>
          <w:trHeight w:val="20"/>
          <w:jc w:val="center"/>
        </w:trPr>
        <w:tc>
          <w:tcPr>
            <w:tcW w:w="4454" w:type="pct"/>
            <w:gridSpan w:val="3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546" w:type="pct"/>
            <w:shd w:val="clear" w:color="auto" w:fill="FFFFFF"/>
            <w:vAlign w:val="center"/>
          </w:tcPr>
          <w:p w:rsidR="00F530F9" w:rsidRPr="001F28FA" w:rsidRDefault="00F530F9" w:rsidP="00F50237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28FA">
              <w:rPr>
                <w:rFonts w:ascii="Arial" w:hAnsi="Arial" w:cs="Arial"/>
                <w:sz w:val="20"/>
                <w:szCs w:val="20"/>
              </w:rPr>
              <w:t>70 tiết</w:t>
            </w:r>
          </w:p>
        </w:tc>
      </w:tr>
    </w:tbl>
    <w:p w:rsidR="00BB0124" w:rsidRPr="00F530F9" w:rsidRDefault="00BB0124" w:rsidP="00F530F9">
      <w:bookmarkStart w:id="1" w:name="_GoBack"/>
      <w:bookmarkEnd w:id="1"/>
    </w:p>
    <w:sectPr w:rsidR="00BB0124" w:rsidRPr="00F530F9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4AE" w:rsidRDefault="008A14AE" w:rsidP="00124DF3">
      <w:r>
        <w:separator/>
      </w:r>
    </w:p>
  </w:endnote>
  <w:endnote w:type="continuationSeparator" w:id="0">
    <w:p w:rsidR="008A14AE" w:rsidRDefault="008A14AE" w:rsidP="0012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4AE" w:rsidRDefault="008A14AE" w:rsidP="00124DF3">
      <w:r>
        <w:separator/>
      </w:r>
    </w:p>
  </w:footnote>
  <w:footnote w:type="continuationSeparator" w:id="0">
    <w:p w:rsidR="008A14AE" w:rsidRDefault="008A14AE" w:rsidP="00124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68A" w:rsidRDefault="009B568A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DF3"/>
    <w:rsid w:val="000272FC"/>
    <w:rsid w:val="00124DF3"/>
    <w:rsid w:val="001A0B0B"/>
    <w:rsid w:val="001D7029"/>
    <w:rsid w:val="001F6364"/>
    <w:rsid w:val="002E74CC"/>
    <w:rsid w:val="002F5823"/>
    <w:rsid w:val="00342CF9"/>
    <w:rsid w:val="0042357C"/>
    <w:rsid w:val="005C017C"/>
    <w:rsid w:val="006668F6"/>
    <w:rsid w:val="00673FB2"/>
    <w:rsid w:val="006E5881"/>
    <w:rsid w:val="007E751F"/>
    <w:rsid w:val="00800710"/>
    <w:rsid w:val="008A14AE"/>
    <w:rsid w:val="008B0F2F"/>
    <w:rsid w:val="00942D74"/>
    <w:rsid w:val="009B17CA"/>
    <w:rsid w:val="009B568A"/>
    <w:rsid w:val="00BB0124"/>
    <w:rsid w:val="00D508CE"/>
    <w:rsid w:val="00DD2341"/>
    <w:rsid w:val="00E6685D"/>
    <w:rsid w:val="00E87BF7"/>
    <w:rsid w:val="00F35E96"/>
    <w:rsid w:val="00F5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C09AC0-B0AB-4DF8-9387-75E755E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24DF3"/>
  </w:style>
  <w:style w:type="paragraph" w:styleId="Footer">
    <w:name w:val="footer"/>
    <w:basedOn w:val="Normal"/>
    <w:link w:val="FooterChar"/>
    <w:uiPriority w:val="99"/>
    <w:unhideWhenUsed/>
    <w:rsid w:val="00124DF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24DF3"/>
  </w:style>
  <w:style w:type="character" w:customStyle="1" w:styleId="Vnbnnidung">
    <w:name w:val="Văn bản nội dung_"/>
    <w:basedOn w:val="DefaultParagraphFont"/>
    <w:link w:val="Vnbnnidung0"/>
    <w:rsid w:val="00124DF3"/>
    <w:rPr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124DF3"/>
  </w:style>
  <w:style w:type="paragraph" w:customStyle="1" w:styleId="Vnbnnidung0">
    <w:name w:val="Văn bản nội dung"/>
    <w:basedOn w:val="Normal"/>
    <w:link w:val="Vnbnnidung"/>
    <w:rsid w:val="00124DF3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124DF3"/>
    <w:pPr>
      <w:widowControl w:val="0"/>
      <w:spacing w:after="80" w:line="283" w:lineRule="auto"/>
      <w:ind w:left="320" w:firstLine="20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Khc">
    <w:name w:val="Khác_"/>
    <w:basedOn w:val="DefaultParagraphFont"/>
    <w:link w:val="Khc0"/>
    <w:rsid w:val="001F6364"/>
    <w:rPr>
      <w:sz w:val="26"/>
      <w:szCs w:val="26"/>
    </w:rPr>
  </w:style>
  <w:style w:type="character" w:customStyle="1" w:styleId="Tiu3">
    <w:name w:val="Tiêu đề #3_"/>
    <w:basedOn w:val="DefaultParagraphFont"/>
    <w:link w:val="Tiu30"/>
    <w:rsid w:val="001F6364"/>
    <w:rPr>
      <w:i/>
      <w:iCs/>
      <w:sz w:val="26"/>
      <w:szCs w:val="26"/>
    </w:rPr>
  </w:style>
  <w:style w:type="paragraph" w:customStyle="1" w:styleId="Khc0">
    <w:name w:val="Khác"/>
    <w:basedOn w:val="Normal"/>
    <w:link w:val="Khc"/>
    <w:rsid w:val="001F6364"/>
    <w:pPr>
      <w:widowControl w:val="0"/>
      <w:spacing w:after="100" w:line="259" w:lineRule="auto"/>
      <w:ind w:firstLine="400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Tiu30">
    <w:name w:val="Tiêu đề #3"/>
    <w:basedOn w:val="Normal"/>
    <w:link w:val="Tiu3"/>
    <w:rsid w:val="001F6364"/>
    <w:pPr>
      <w:widowControl w:val="0"/>
      <w:spacing w:after="140"/>
      <w:ind w:firstLine="490"/>
      <w:outlineLvl w:val="2"/>
    </w:pPr>
    <w:rPr>
      <w:rFonts w:asciiTheme="minorHAnsi" w:eastAsiaTheme="minorHAnsi" w:hAnsiTheme="minorHAnsi" w:cstheme="minorBidi"/>
      <w:i/>
      <w:iCs/>
      <w:sz w:val="26"/>
      <w:szCs w:val="26"/>
    </w:rPr>
  </w:style>
  <w:style w:type="character" w:customStyle="1" w:styleId="Chthchbng">
    <w:name w:val="Chú thích bảng_"/>
    <w:basedOn w:val="DefaultParagraphFont"/>
    <w:link w:val="Chthchbng0"/>
    <w:rsid w:val="0042357C"/>
    <w:rPr>
      <w:b/>
      <w:bCs/>
    </w:rPr>
  </w:style>
  <w:style w:type="paragraph" w:customStyle="1" w:styleId="Chthchbng0">
    <w:name w:val="Chú thích bảng"/>
    <w:basedOn w:val="Normal"/>
    <w:link w:val="Chthchbng"/>
    <w:rsid w:val="0042357C"/>
    <w:pPr>
      <w:widowControl w:val="0"/>
      <w:spacing w:line="300" w:lineRule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Mclc">
    <w:name w:val="Mục lục_"/>
    <w:basedOn w:val="DefaultParagraphFont"/>
    <w:link w:val="Mclc0"/>
    <w:rsid w:val="00E6685D"/>
  </w:style>
  <w:style w:type="paragraph" w:customStyle="1" w:styleId="Mclc0">
    <w:name w:val="Mục lục"/>
    <w:basedOn w:val="Normal"/>
    <w:link w:val="Mclc"/>
    <w:rsid w:val="00E6685D"/>
    <w:pPr>
      <w:widowControl w:val="0"/>
      <w:spacing w:after="100" w:line="283" w:lineRule="auto"/>
      <w:ind w:firstLine="360"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E6685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2025-09-20T03:44:00Z</dcterms:created>
  <dcterms:modified xsi:type="dcterms:W3CDTF">2025-09-20T03:44:00Z</dcterms:modified>
</cp:coreProperties>
</file>